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27" w:rsidRDefault="00742382">
      <w:pPr>
        <w:rPr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856"/>
          <w:sz w:val="36"/>
          <w:szCs w:val="36"/>
          <w:lang w:val="es-MX"/>
        </w:rPr>
      </w:pPr>
      <w:r>
        <w:rPr>
          <w:rFonts w:ascii="Arial" w:hAnsi="Arial" w:cs="Arial"/>
          <w:b/>
          <w:bCs/>
          <w:color w:val="003856"/>
          <w:sz w:val="36"/>
          <w:szCs w:val="36"/>
          <w:lang w:val="es-MX"/>
        </w:rPr>
        <w:t>ESTATUTO ORGANICO POR PROCESOS DE LA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856"/>
          <w:sz w:val="36"/>
          <w:szCs w:val="36"/>
          <w:lang w:val="es-MX"/>
        </w:rPr>
      </w:pPr>
      <w:r>
        <w:rPr>
          <w:rFonts w:ascii="Arial" w:hAnsi="Arial" w:cs="Arial"/>
          <w:b/>
          <w:bCs/>
          <w:color w:val="003856"/>
          <w:sz w:val="36"/>
          <w:szCs w:val="36"/>
          <w:lang w:val="es-MX"/>
        </w:rPr>
        <w:t>SUPERINTENDENCIA DE COMPAÑIAS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3856"/>
          <w:sz w:val="24"/>
          <w:szCs w:val="24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3856"/>
          <w:sz w:val="24"/>
          <w:szCs w:val="24"/>
          <w:lang w:val="es-MX"/>
        </w:rPr>
      </w:pPr>
      <w:r>
        <w:rPr>
          <w:rFonts w:ascii="Arial" w:hAnsi="Arial" w:cs="Arial"/>
          <w:color w:val="003856"/>
          <w:sz w:val="24"/>
          <w:szCs w:val="24"/>
          <w:lang w:val="es-MX"/>
        </w:rPr>
        <w:t>Resolución de la Superintendencia de Compañías 3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3856"/>
          <w:sz w:val="24"/>
          <w:szCs w:val="24"/>
          <w:lang w:val="es-MX"/>
        </w:rPr>
      </w:pPr>
      <w:r>
        <w:rPr>
          <w:rFonts w:ascii="Arial" w:hAnsi="Arial" w:cs="Arial"/>
          <w:color w:val="003856"/>
          <w:sz w:val="24"/>
          <w:szCs w:val="24"/>
          <w:lang w:val="es-MX"/>
        </w:rPr>
        <w:t>Registro Oficial Edición Especial 420 de 28-mar.-2013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3856"/>
          <w:sz w:val="24"/>
          <w:szCs w:val="24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3856"/>
          <w:sz w:val="24"/>
          <w:szCs w:val="24"/>
          <w:lang w:val="es-MX"/>
        </w:rPr>
      </w:pPr>
      <w:proofErr w:type="spellStart"/>
      <w:proofErr w:type="gramStart"/>
      <w:r>
        <w:rPr>
          <w:rFonts w:ascii="Arial" w:hAnsi="Arial" w:cs="Arial"/>
          <w:color w:val="003856"/>
          <w:sz w:val="24"/>
          <w:szCs w:val="24"/>
          <w:lang w:val="es-MX"/>
        </w:rPr>
        <w:t>Ultima</w:t>
      </w:r>
      <w:proofErr w:type="spellEnd"/>
      <w:proofErr w:type="gramEnd"/>
      <w:r>
        <w:rPr>
          <w:rFonts w:ascii="Arial" w:hAnsi="Arial" w:cs="Arial"/>
          <w:color w:val="003856"/>
          <w:sz w:val="24"/>
          <w:szCs w:val="24"/>
          <w:lang w:val="es-MX"/>
        </w:rPr>
        <w:t xml:space="preserve"> modificación: 22-jul.-2015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3856"/>
          <w:sz w:val="24"/>
          <w:szCs w:val="24"/>
          <w:lang w:val="es-MX"/>
        </w:rPr>
      </w:pPr>
      <w:r>
        <w:rPr>
          <w:rFonts w:ascii="Arial" w:hAnsi="Arial" w:cs="Arial"/>
          <w:color w:val="003856"/>
          <w:sz w:val="24"/>
          <w:szCs w:val="24"/>
          <w:lang w:val="es-MX"/>
        </w:rPr>
        <w:t>Estado: Reformado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SUAD MANSSUR VILLAGRAN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s-MX"/>
        </w:rPr>
      </w:pPr>
      <w:r>
        <w:rPr>
          <w:rFonts w:ascii="Arial" w:hAnsi="Arial" w:cs="Arial"/>
          <w:color w:val="000000"/>
          <w:lang w:val="es-MX"/>
        </w:rPr>
        <w:t>SUPERINTENDENTA DE COMPAÑIAS</w:t>
      </w:r>
    </w:p>
    <w:p w:rsidR="00214315" w:rsidRDefault="00214315">
      <w:pPr>
        <w:rPr>
          <w:lang w:val="es-MX"/>
        </w:rPr>
      </w:pPr>
    </w:p>
    <w:p w:rsidR="00214315" w:rsidRDefault="00214315">
      <w:pPr>
        <w:rPr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4.1.1.1. Intendencia de Quito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MX"/>
        </w:rPr>
      </w:pPr>
    </w:p>
    <w:p w:rsidR="00214315" w:rsidRPr="00214315" w:rsidRDefault="00214315" w:rsidP="00214315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lang w:val="es-MX"/>
        </w:rPr>
      </w:pPr>
      <w:r w:rsidRPr="00214315">
        <w:rPr>
          <w:rFonts w:ascii="Arial" w:hAnsi="Arial" w:cs="Arial"/>
          <w:lang w:val="es-MX"/>
        </w:rPr>
        <w:t>Misión:</w:t>
      </w:r>
    </w:p>
    <w:p w:rsidR="00214315" w:rsidRPr="00214315" w:rsidRDefault="00214315" w:rsidP="00214315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Planificar, dirigir y controlar la gestión de la política y estrategias técnicas de vigilancia y control en los aspectos jurídico, económico, financiero y contable de la actividad societaria y del mercado de valores dentro del ámbito de su jurisdicción.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Responsable: Intendente de Compañías de Quito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lang w:val="es-MX"/>
        </w:rPr>
        <w:t>“</w:t>
      </w:r>
      <w:proofErr w:type="spellStart"/>
      <w:r>
        <w:rPr>
          <w:rFonts w:ascii="Arial" w:hAnsi="Arial" w:cs="Arial"/>
          <w:lang w:val="es-MX"/>
        </w:rPr>
        <w:t>Ambito</w:t>
      </w:r>
      <w:proofErr w:type="spellEnd"/>
      <w:r>
        <w:rPr>
          <w:rFonts w:ascii="Arial" w:hAnsi="Arial" w:cs="Arial"/>
          <w:lang w:val="es-MX"/>
        </w:rPr>
        <w:t xml:space="preserve"> de Jurisdicción: La jurisdicción de la </w:t>
      </w:r>
      <w:r w:rsidRPr="00742382">
        <w:rPr>
          <w:rFonts w:ascii="Arial" w:hAnsi="Arial" w:cs="Arial"/>
          <w:highlight w:val="yellow"/>
          <w:lang w:val="es-MX"/>
        </w:rPr>
        <w:t>Intendencia Regional de Quito comprende las siguientes provincias: Carchi, Imbabura, Pichincha, Santo Domingo de los Tsáchilas, Esmeraldas, Orellana, Ñapo y Sucumbíos. Las actividades que se cumplen en la Intendencia Regional de Quito,</w:t>
      </w:r>
      <w:r>
        <w:rPr>
          <w:rFonts w:ascii="Arial" w:hAnsi="Arial" w:cs="Arial"/>
          <w:lang w:val="es-MX"/>
        </w:rPr>
        <w:t xml:space="preserve"> en aplicación de una política de centralización normativa y desconcentración operativa, son similares en su contenido operacional a las ejecutadas en la Oficina Matriz pero en el ámbito de su jurisdicción</w:t>
      </w:r>
      <w:proofErr w:type="gramStart"/>
      <w:r>
        <w:rPr>
          <w:rFonts w:ascii="Arial" w:hAnsi="Arial" w:cs="Arial"/>
          <w:lang w:val="es-MX"/>
        </w:rPr>
        <w:t>, …”</w:t>
      </w:r>
      <w:proofErr w:type="gramEnd"/>
    </w:p>
    <w:p w:rsidR="00214315" w:rsidRDefault="00214315" w:rsidP="00214315">
      <w:pPr>
        <w:jc w:val="both"/>
        <w:rPr>
          <w:lang w:val="es-MX"/>
        </w:rPr>
      </w:pPr>
    </w:p>
    <w:p w:rsidR="00214315" w:rsidRDefault="00214315" w:rsidP="00214315">
      <w:pPr>
        <w:jc w:val="both"/>
        <w:rPr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4.2. Intendencias Regionales (Cuenca, Ambato, Porto viejo, Máchala y Loja)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a) Misión: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Planificar, normalizar, dirigir y controlar la gestión de la política y estrategias técnicas de vigilancia y control en los aspectos jurídico, económico, financiero y contable de la actividad societaria dentro del ámbito de su jurisdicción.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Responsable: Intendente de Compañías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Adicionalmente a la Intendencia Regional de Quito se establecen las siguientes Intendencias Regionales, mismas que se detallan a continuación con su ámbito jurisdiccional: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lastRenderedPageBreak/>
        <w:t>INTENDENCIA REGIONAL DE CUENCA</w:t>
      </w:r>
      <w:bookmarkStart w:id="0" w:name="_GoBack"/>
      <w:bookmarkEnd w:id="0"/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proofErr w:type="spellStart"/>
      <w:r>
        <w:rPr>
          <w:rFonts w:ascii="Arial" w:hAnsi="Arial" w:cs="Arial"/>
          <w:color w:val="000000"/>
          <w:lang w:val="es-MX"/>
        </w:rPr>
        <w:t>Ambito</w:t>
      </w:r>
      <w:proofErr w:type="spellEnd"/>
      <w:r>
        <w:rPr>
          <w:rFonts w:ascii="Arial" w:hAnsi="Arial" w:cs="Arial"/>
          <w:color w:val="000000"/>
          <w:lang w:val="es-MX"/>
        </w:rPr>
        <w:t xml:space="preserve"> Jurisdiccional: Provincias de Azuay, Cañar y Morona Santiago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</w:p>
    <w:p w:rsidR="00214315" w:rsidRPr="00742382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  <w:lang w:val="es-MX"/>
        </w:rPr>
      </w:pPr>
      <w:r w:rsidRPr="00742382">
        <w:rPr>
          <w:rFonts w:ascii="Arial" w:hAnsi="Arial" w:cs="Arial"/>
          <w:color w:val="000000"/>
          <w:highlight w:val="yellow"/>
          <w:lang w:val="es-MX"/>
        </w:rPr>
        <w:t>INTENDENCIA REGIONAL DE AMBATO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proofErr w:type="spellStart"/>
      <w:r w:rsidRPr="00742382">
        <w:rPr>
          <w:rFonts w:ascii="Arial" w:hAnsi="Arial" w:cs="Arial"/>
          <w:color w:val="000000"/>
          <w:highlight w:val="yellow"/>
          <w:lang w:val="es-MX"/>
        </w:rPr>
        <w:t>Ambito</w:t>
      </w:r>
      <w:proofErr w:type="spellEnd"/>
      <w:r w:rsidRPr="00742382">
        <w:rPr>
          <w:rFonts w:ascii="Arial" w:hAnsi="Arial" w:cs="Arial"/>
          <w:color w:val="000000"/>
          <w:highlight w:val="yellow"/>
          <w:lang w:val="es-MX"/>
        </w:rPr>
        <w:t xml:space="preserve"> Jurisdiccional: Provincias de Cotopaxi, Tungurahua, Chimborazo, Bolívar y Pastaza.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INTENDENCIA REGIONAL DE PORTOVIEJO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proofErr w:type="spellStart"/>
      <w:r>
        <w:rPr>
          <w:rFonts w:ascii="Arial" w:hAnsi="Arial" w:cs="Arial"/>
          <w:color w:val="000000"/>
          <w:lang w:val="es-MX"/>
        </w:rPr>
        <w:t>Ambito</w:t>
      </w:r>
      <w:proofErr w:type="spellEnd"/>
      <w:r>
        <w:rPr>
          <w:rFonts w:ascii="Arial" w:hAnsi="Arial" w:cs="Arial"/>
          <w:color w:val="000000"/>
          <w:lang w:val="es-MX"/>
        </w:rPr>
        <w:t xml:space="preserve"> Jurisdiccional: Provincia de Manabí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INTENDENCIA REGIONAL DE MACHALA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proofErr w:type="spellStart"/>
      <w:r>
        <w:rPr>
          <w:rFonts w:ascii="Arial" w:hAnsi="Arial" w:cs="Arial"/>
          <w:color w:val="000000"/>
          <w:lang w:val="es-MX"/>
        </w:rPr>
        <w:t>Ambito</w:t>
      </w:r>
      <w:proofErr w:type="spellEnd"/>
      <w:r>
        <w:rPr>
          <w:rFonts w:ascii="Arial" w:hAnsi="Arial" w:cs="Arial"/>
          <w:color w:val="000000"/>
          <w:lang w:val="es-MX"/>
        </w:rPr>
        <w:t xml:space="preserve"> Jurisdiccional: Provincia de El Oro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MX"/>
        </w:rPr>
      </w:pPr>
      <w:r>
        <w:rPr>
          <w:rFonts w:ascii="Arial" w:hAnsi="Arial" w:cs="Arial"/>
          <w:color w:val="000000"/>
          <w:lang w:val="es-MX"/>
        </w:rPr>
        <w:t>INTENDENCIA REGIONAL DE LOJA</w:t>
      </w:r>
    </w:p>
    <w:p w:rsidR="00214315" w:rsidRDefault="00214315" w:rsidP="00214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MX"/>
        </w:rPr>
      </w:pPr>
      <w:proofErr w:type="spellStart"/>
      <w:r>
        <w:rPr>
          <w:rFonts w:ascii="Arial" w:hAnsi="Arial" w:cs="Arial"/>
          <w:lang w:val="es-MX"/>
        </w:rPr>
        <w:t>Ambito</w:t>
      </w:r>
      <w:proofErr w:type="spellEnd"/>
      <w:r>
        <w:rPr>
          <w:rFonts w:ascii="Arial" w:hAnsi="Arial" w:cs="Arial"/>
          <w:lang w:val="es-MX"/>
        </w:rPr>
        <w:t xml:space="preserve"> Jurisdiccional: Provincias de Loja y Zamora Chinchipe</w:t>
      </w:r>
    </w:p>
    <w:p w:rsidR="00214315" w:rsidRPr="00214315" w:rsidRDefault="00214315" w:rsidP="00214315">
      <w:pPr>
        <w:jc w:val="both"/>
        <w:rPr>
          <w:lang w:val="es-MX"/>
        </w:rPr>
      </w:pPr>
    </w:p>
    <w:sectPr w:rsidR="00214315" w:rsidRPr="002143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B291A"/>
    <w:multiLevelType w:val="hybridMultilevel"/>
    <w:tmpl w:val="AF68B77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15"/>
    <w:rsid w:val="00002DA1"/>
    <w:rsid w:val="00003EF3"/>
    <w:rsid w:val="00006A21"/>
    <w:rsid w:val="00007717"/>
    <w:rsid w:val="00015280"/>
    <w:rsid w:val="00022851"/>
    <w:rsid w:val="00024DBD"/>
    <w:rsid w:val="00031007"/>
    <w:rsid w:val="000357D1"/>
    <w:rsid w:val="00047DD2"/>
    <w:rsid w:val="00050AED"/>
    <w:rsid w:val="00052960"/>
    <w:rsid w:val="00055DE5"/>
    <w:rsid w:val="000562A7"/>
    <w:rsid w:val="00072851"/>
    <w:rsid w:val="00093E53"/>
    <w:rsid w:val="000D3039"/>
    <w:rsid w:val="000F22A4"/>
    <w:rsid w:val="001043F2"/>
    <w:rsid w:val="0011659B"/>
    <w:rsid w:val="001306C9"/>
    <w:rsid w:val="00135199"/>
    <w:rsid w:val="00135D2E"/>
    <w:rsid w:val="00154DA8"/>
    <w:rsid w:val="001619FE"/>
    <w:rsid w:val="0016223E"/>
    <w:rsid w:val="00177C8C"/>
    <w:rsid w:val="001B78F4"/>
    <w:rsid w:val="001B7FF8"/>
    <w:rsid w:val="001C307D"/>
    <w:rsid w:val="001C67E9"/>
    <w:rsid w:val="001C6CE9"/>
    <w:rsid w:val="001D0710"/>
    <w:rsid w:val="001D1510"/>
    <w:rsid w:val="001D4229"/>
    <w:rsid w:val="001E3723"/>
    <w:rsid w:val="00214315"/>
    <w:rsid w:val="00233883"/>
    <w:rsid w:val="00244E9C"/>
    <w:rsid w:val="002531C7"/>
    <w:rsid w:val="002532B2"/>
    <w:rsid w:val="0026073D"/>
    <w:rsid w:val="002644E2"/>
    <w:rsid w:val="00287121"/>
    <w:rsid w:val="00290872"/>
    <w:rsid w:val="00297E56"/>
    <w:rsid w:val="002A36E2"/>
    <w:rsid w:val="002A48E0"/>
    <w:rsid w:val="002B2C40"/>
    <w:rsid w:val="002C072B"/>
    <w:rsid w:val="002C23EC"/>
    <w:rsid w:val="002C5734"/>
    <w:rsid w:val="002F7E59"/>
    <w:rsid w:val="00302083"/>
    <w:rsid w:val="00312935"/>
    <w:rsid w:val="003214E7"/>
    <w:rsid w:val="0033192E"/>
    <w:rsid w:val="003344B6"/>
    <w:rsid w:val="003532E2"/>
    <w:rsid w:val="00354B30"/>
    <w:rsid w:val="00393100"/>
    <w:rsid w:val="00393DA6"/>
    <w:rsid w:val="003D0F4C"/>
    <w:rsid w:val="003D1935"/>
    <w:rsid w:val="003D2152"/>
    <w:rsid w:val="003E6DED"/>
    <w:rsid w:val="004016F9"/>
    <w:rsid w:val="004114E8"/>
    <w:rsid w:val="00420CEC"/>
    <w:rsid w:val="00421418"/>
    <w:rsid w:val="00425F70"/>
    <w:rsid w:val="00426F77"/>
    <w:rsid w:val="0042706A"/>
    <w:rsid w:val="00436757"/>
    <w:rsid w:val="004647F2"/>
    <w:rsid w:val="0048330C"/>
    <w:rsid w:val="004A0ADB"/>
    <w:rsid w:val="004C4637"/>
    <w:rsid w:val="004D2CBD"/>
    <w:rsid w:val="004E4271"/>
    <w:rsid w:val="004E7370"/>
    <w:rsid w:val="004F096B"/>
    <w:rsid w:val="004F5D96"/>
    <w:rsid w:val="00505579"/>
    <w:rsid w:val="005131FD"/>
    <w:rsid w:val="005176A2"/>
    <w:rsid w:val="005209C8"/>
    <w:rsid w:val="00520C2F"/>
    <w:rsid w:val="00583888"/>
    <w:rsid w:val="00586608"/>
    <w:rsid w:val="005B4179"/>
    <w:rsid w:val="005B488C"/>
    <w:rsid w:val="005D4F5F"/>
    <w:rsid w:val="005E11C7"/>
    <w:rsid w:val="005E34C5"/>
    <w:rsid w:val="005E649E"/>
    <w:rsid w:val="005F1A18"/>
    <w:rsid w:val="006017F0"/>
    <w:rsid w:val="00604CE9"/>
    <w:rsid w:val="00620449"/>
    <w:rsid w:val="00623F10"/>
    <w:rsid w:val="006275E9"/>
    <w:rsid w:val="006510C1"/>
    <w:rsid w:val="00673651"/>
    <w:rsid w:val="00673D85"/>
    <w:rsid w:val="00686F47"/>
    <w:rsid w:val="006938CC"/>
    <w:rsid w:val="006965B8"/>
    <w:rsid w:val="00696C4F"/>
    <w:rsid w:val="006A0E98"/>
    <w:rsid w:val="006C0A3B"/>
    <w:rsid w:val="006C0C2C"/>
    <w:rsid w:val="006C487F"/>
    <w:rsid w:val="006D235D"/>
    <w:rsid w:val="006F6DCB"/>
    <w:rsid w:val="00713E3E"/>
    <w:rsid w:val="00724DDB"/>
    <w:rsid w:val="00735FA6"/>
    <w:rsid w:val="007379B3"/>
    <w:rsid w:val="00742382"/>
    <w:rsid w:val="007507CD"/>
    <w:rsid w:val="00756D35"/>
    <w:rsid w:val="007639D5"/>
    <w:rsid w:val="007706E4"/>
    <w:rsid w:val="00790693"/>
    <w:rsid w:val="007A253A"/>
    <w:rsid w:val="007A55BD"/>
    <w:rsid w:val="007E66BF"/>
    <w:rsid w:val="007F55AB"/>
    <w:rsid w:val="00803238"/>
    <w:rsid w:val="00831448"/>
    <w:rsid w:val="0086213C"/>
    <w:rsid w:val="00890398"/>
    <w:rsid w:val="00891F4F"/>
    <w:rsid w:val="008A0EF1"/>
    <w:rsid w:val="008B0662"/>
    <w:rsid w:val="008B239B"/>
    <w:rsid w:val="008B5128"/>
    <w:rsid w:val="008B61C7"/>
    <w:rsid w:val="008C3094"/>
    <w:rsid w:val="00900C18"/>
    <w:rsid w:val="009143AB"/>
    <w:rsid w:val="00914554"/>
    <w:rsid w:val="00931938"/>
    <w:rsid w:val="00931E65"/>
    <w:rsid w:val="00941976"/>
    <w:rsid w:val="00941CDF"/>
    <w:rsid w:val="00955218"/>
    <w:rsid w:val="00961DC5"/>
    <w:rsid w:val="009671C7"/>
    <w:rsid w:val="009772D1"/>
    <w:rsid w:val="009815B4"/>
    <w:rsid w:val="009A73C9"/>
    <w:rsid w:val="009C4B9C"/>
    <w:rsid w:val="009E3024"/>
    <w:rsid w:val="009F3A71"/>
    <w:rsid w:val="00A033C1"/>
    <w:rsid w:val="00A26475"/>
    <w:rsid w:val="00A45AD8"/>
    <w:rsid w:val="00A5089A"/>
    <w:rsid w:val="00A531CE"/>
    <w:rsid w:val="00A74513"/>
    <w:rsid w:val="00A767F1"/>
    <w:rsid w:val="00A8211B"/>
    <w:rsid w:val="00A84C82"/>
    <w:rsid w:val="00A963DC"/>
    <w:rsid w:val="00AA5BC1"/>
    <w:rsid w:val="00AB6986"/>
    <w:rsid w:val="00AC0BE0"/>
    <w:rsid w:val="00AC251E"/>
    <w:rsid w:val="00AD0B5F"/>
    <w:rsid w:val="00AE16A4"/>
    <w:rsid w:val="00AE61CD"/>
    <w:rsid w:val="00B0332C"/>
    <w:rsid w:val="00B03A50"/>
    <w:rsid w:val="00B03FDA"/>
    <w:rsid w:val="00B04A81"/>
    <w:rsid w:val="00B13085"/>
    <w:rsid w:val="00B20E81"/>
    <w:rsid w:val="00B22564"/>
    <w:rsid w:val="00B32FA1"/>
    <w:rsid w:val="00B34FA7"/>
    <w:rsid w:val="00B72BED"/>
    <w:rsid w:val="00B86074"/>
    <w:rsid w:val="00B86319"/>
    <w:rsid w:val="00BA61E8"/>
    <w:rsid w:val="00BC317E"/>
    <w:rsid w:val="00BD0AD6"/>
    <w:rsid w:val="00BD7C12"/>
    <w:rsid w:val="00BE2066"/>
    <w:rsid w:val="00BE228D"/>
    <w:rsid w:val="00BE4352"/>
    <w:rsid w:val="00BF503F"/>
    <w:rsid w:val="00C01A11"/>
    <w:rsid w:val="00C11962"/>
    <w:rsid w:val="00C22E00"/>
    <w:rsid w:val="00C47F84"/>
    <w:rsid w:val="00C50339"/>
    <w:rsid w:val="00C54D81"/>
    <w:rsid w:val="00C63C1E"/>
    <w:rsid w:val="00C66E01"/>
    <w:rsid w:val="00C90312"/>
    <w:rsid w:val="00C9751B"/>
    <w:rsid w:val="00CA67D9"/>
    <w:rsid w:val="00CB7C58"/>
    <w:rsid w:val="00CD480A"/>
    <w:rsid w:val="00CE1019"/>
    <w:rsid w:val="00CE12AD"/>
    <w:rsid w:val="00CE5E7D"/>
    <w:rsid w:val="00CE7965"/>
    <w:rsid w:val="00D042CD"/>
    <w:rsid w:val="00D10531"/>
    <w:rsid w:val="00D119E8"/>
    <w:rsid w:val="00D12920"/>
    <w:rsid w:val="00D2673C"/>
    <w:rsid w:val="00D3611D"/>
    <w:rsid w:val="00D4744B"/>
    <w:rsid w:val="00D759E9"/>
    <w:rsid w:val="00DA12BD"/>
    <w:rsid w:val="00DA325D"/>
    <w:rsid w:val="00DB465A"/>
    <w:rsid w:val="00DB629A"/>
    <w:rsid w:val="00DC4EC0"/>
    <w:rsid w:val="00DC611A"/>
    <w:rsid w:val="00DF6837"/>
    <w:rsid w:val="00E14096"/>
    <w:rsid w:val="00E178F3"/>
    <w:rsid w:val="00E32B81"/>
    <w:rsid w:val="00E34F7A"/>
    <w:rsid w:val="00E35D3C"/>
    <w:rsid w:val="00E374D6"/>
    <w:rsid w:val="00E378D6"/>
    <w:rsid w:val="00E456B6"/>
    <w:rsid w:val="00E528A2"/>
    <w:rsid w:val="00E600CE"/>
    <w:rsid w:val="00E67BAF"/>
    <w:rsid w:val="00E72202"/>
    <w:rsid w:val="00E764FD"/>
    <w:rsid w:val="00E77069"/>
    <w:rsid w:val="00E83430"/>
    <w:rsid w:val="00E840EB"/>
    <w:rsid w:val="00E86ED9"/>
    <w:rsid w:val="00E92B9A"/>
    <w:rsid w:val="00EA553B"/>
    <w:rsid w:val="00EA7905"/>
    <w:rsid w:val="00EB025B"/>
    <w:rsid w:val="00EB52B5"/>
    <w:rsid w:val="00EC525F"/>
    <w:rsid w:val="00ED7A43"/>
    <w:rsid w:val="00EE2719"/>
    <w:rsid w:val="00EE6A8B"/>
    <w:rsid w:val="00F01ADC"/>
    <w:rsid w:val="00F03DE3"/>
    <w:rsid w:val="00F10472"/>
    <w:rsid w:val="00F11CC4"/>
    <w:rsid w:val="00F15481"/>
    <w:rsid w:val="00F160AA"/>
    <w:rsid w:val="00F237C5"/>
    <w:rsid w:val="00F305FD"/>
    <w:rsid w:val="00F37EE7"/>
    <w:rsid w:val="00F4232F"/>
    <w:rsid w:val="00F6210B"/>
    <w:rsid w:val="00F721F6"/>
    <w:rsid w:val="00F812FF"/>
    <w:rsid w:val="00F928A1"/>
    <w:rsid w:val="00FA5ACC"/>
    <w:rsid w:val="00FC09FE"/>
    <w:rsid w:val="00FE4861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4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4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Buitrón Rodríguez Edgar Aníbal</dc:creator>
  <cp:lastModifiedBy>Buitrón Rodríguez Edgar Aníbal</cp:lastModifiedBy>
  <cp:revision>3</cp:revision>
  <cp:lastPrinted>2017-06-14T21:16:00Z</cp:lastPrinted>
  <dcterms:created xsi:type="dcterms:W3CDTF">2019-03-12T14:23:00Z</dcterms:created>
  <dcterms:modified xsi:type="dcterms:W3CDTF">2019-03-13T20:55:00Z</dcterms:modified>
</cp:coreProperties>
</file>